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670CA2" w:rsidP="00C911B8">
      <w:pPr>
        <w:spacing w:after="120" w:line="360" w:lineRule="auto"/>
        <w:ind w:left="284" w:right="902"/>
      </w:pPr>
      <w:r>
        <w:t xml:space="preserve">Name: </w:t>
      </w:r>
      <w:r w:rsidR="00FC1185">
        <w:t>Dragan Antic</w:t>
      </w:r>
    </w:p>
    <w:p w:rsidR="00670CA2" w:rsidRDefault="00670CA2" w:rsidP="00C911B8">
      <w:pPr>
        <w:spacing w:after="120" w:line="360" w:lineRule="auto"/>
        <w:ind w:left="284" w:right="902"/>
      </w:pPr>
      <w:r>
        <w:t xml:space="preserve">E-mail: </w:t>
      </w:r>
      <w:r w:rsidR="00FC1185">
        <w:t>dr</w:t>
      </w:r>
      <w:r w:rsidR="003A30FF">
        <w:t>a</w:t>
      </w:r>
      <w:r w:rsidR="00FC1185">
        <w:t>gan.antic@elfak.ni.ac.rs</w:t>
      </w:r>
    </w:p>
    <w:p w:rsidR="00670CA2" w:rsidRDefault="00670CA2" w:rsidP="00C911B8">
      <w:pPr>
        <w:spacing w:after="120" w:line="360" w:lineRule="auto"/>
        <w:ind w:left="284" w:right="902"/>
      </w:pPr>
      <w:r>
        <w:t xml:space="preserve">Institution: </w:t>
      </w:r>
      <w:r w:rsidR="00FC1185">
        <w:t>University of Nis</w:t>
      </w:r>
    </w:p>
    <w:tbl>
      <w:tblPr>
        <w:tblStyle w:val="TableGrid"/>
        <w:tblW w:w="0" w:type="auto"/>
        <w:tblInd w:w="284" w:type="dxa"/>
        <w:tblLook w:val="04A0"/>
      </w:tblPr>
      <w:tblGrid>
        <w:gridCol w:w="3548"/>
        <w:gridCol w:w="6584"/>
      </w:tblGrid>
      <w:tr w:rsidR="00670CA2" w:rsidTr="00FC1185">
        <w:trPr>
          <w:trHeight w:val="5177"/>
        </w:trPr>
        <w:tc>
          <w:tcPr>
            <w:tcW w:w="2518" w:type="dxa"/>
          </w:tcPr>
          <w:p w:rsidR="00670CA2" w:rsidRDefault="00FC1185" w:rsidP="00C911B8">
            <w:pPr>
              <w:spacing w:after="120" w:line="360" w:lineRule="auto"/>
              <w:ind w:right="902"/>
            </w:pPr>
            <w:r>
              <w:rPr>
                <w:noProof/>
                <w:lang w:val="en-US"/>
              </w:rPr>
              <w:drawing>
                <wp:inline distT="0" distB="0" distL="0" distR="0">
                  <wp:extent cx="1514475" cy="2135161"/>
                  <wp:effectExtent l="19050" t="0" r="9525" b="0"/>
                  <wp:docPr id="1" name="Picture 1" descr="Dragan 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an Anti"/>
                          <pic:cNvPicPr>
                            <a:picLocks noChangeAspect="1" noChangeArrowheads="1"/>
                          </pic:cNvPicPr>
                        </pic:nvPicPr>
                        <pic:blipFill>
                          <a:blip r:embed="rId7" cstate="print"/>
                          <a:srcRect/>
                          <a:stretch>
                            <a:fillRect/>
                          </a:stretch>
                        </pic:blipFill>
                        <pic:spPr bwMode="auto">
                          <a:xfrm>
                            <a:off x="0" y="0"/>
                            <a:ext cx="1514475" cy="2135161"/>
                          </a:xfrm>
                          <a:prstGeom prst="rect">
                            <a:avLst/>
                          </a:prstGeom>
                          <a:noFill/>
                          <a:ln w="9525">
                            <a:noFill/>
                            <a:miter lim="800000"/>
                            <a:headEnd/>
                            <a:tailEnd/>
                          </a:ln>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Default="00FC1185" w:rsidP="00FC1185">
            <w:pPr>
              <w:tabs>
                <w:tab w:val="left" w:pos="3649"/>
                <w:tab w:val="left" w:pos="5349"/>
                <w:tab w:val="left" w:pos="7992"/>
                <w:tab w:val="left" w:pos="9409"/>
                <w:tab w:val="left" w:pos="10778"/>
              </w:tabs>
              <w:jc w:val="both"/>
            </w:pPr>
            <w:r w:rsidRPr="003C1D5B">
              <w:rPr>
                <w:b/>
              </w:rPr>
              <w:t>Dragan Anti</w:t>
            </w:r>
            <w:r>
              <w:rPr>
                <w:b/>
              </w:rPr>
              <w:t>c</w:t>
            </w:r>
            <w:r w:rsidRPr="00AA0274">
              <w:rPr>
                <w:color w:val="000000"/>
              </w:rPr>
              <w:t>, PhD, full professor at the University of Nis</w:t>
            </w:r>
            <w:r>
              <w:rPr>
                <w:color w:val="000000"/>
              </w:rPr>
              <w:t>,</w:t>
            </w:r>
            <w:r w:rsidRPr="003C1D5B">
              <w:t xml:space="preserve"> was born in 1963 in Vranje, the Republic of Serbia. He obtained his academic degrees at the Faculty of Electronic Engineering in Niš: BSc in 1987, MSc in 1991, and PhD in 1994. Presently he is employed as Full Professor at the University of Niš, Faculty of Electronic Engineering, Department of Control Systems. During his academic career, he was teaching over fifteen different academic courses on BSc, MSc and PhD degree. He wrote more than 180 scientific papers for journals and conferences, mainly in his areas of interest: modelling of dynamical systems, orthogonal polynomials, sliding mode control, intelligent control, etc.</w:t>
            </w:r>
            <w:r w:rsidRPr="002762E6">
              <w:rPr>
                <w:rFonts w:eastAsia="Times New Roman" w:cs="Times New Roman"/>
                <w:color w:val="000000"/>
                <w:lang w:val="en-US"/>
              </w:rPr>
              <w:t>He participated in more than fifteen different domestic and international projects. He is also a member of several professional organizations and an editor or a reviewer in fourteen international journals.</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FC1185" w:rsidRPr="003C1D5B" w:rsidRDefault="00670CA2" w:rsidP="00FC1185">
            <w:pPr>
              <w:tabs>
                <w:tab w:val="left" w:pos="3649"/>
                <w:tab w:val="left" w:pos="5349"/>
                <w:tab w:val="left" w:pos="7992"/>
                <w:tab w:val="left" w:pos="9409"/>
                <w:tab w:val="left" w:pos="10778"/>
              </w:tabs>
              <w:ind w:left="709" w:hanging="709"/>
              <w:jc w:val="both"/>
            </w:pPr>
            <w:r>
              <w:t>1.</w:t>
            </w:r>
            <w:r w:rsidR="00FC1185">
              <w:t xml:space="preserve"> </w:t>
            </w:r>
            <w:r w:rsidR="00FC1185" w:rsidRPr="003C1D5B">
              <w:rPr>
                <w:b/>
              </w:rPr>
              <w:t>Anti</w:t>
            </w:r>
            <w:r w:rsidR="00FC1185">
              <w:rPr>
                <w:b/>
              </w:rPr>
              <w:t>c</w:t>
            </w:r>
            <w:r w:rsidR="00FC1185" w:rsidRPr="003C1D5B">
              <w:t xml:space="preserve">, </w:t>
            </w:r>
            <w:r w:rsidR="00FC1185" w:rsidRPr="003C1D5B">
              <w:rPr>
                <w:b/>
              </w:rPr>
              <w:t>D.</w:t>
            </w:r>
            <w:r w:rsidR="00FC1185">
              <w:t xml:space="preserve">, </w:t>
            </w:r>
            <w:r w:rsidR="00FC1185" w:rsidRPr="003C1D5B">
              <w:t>Dankovi</w:t>
            </w:r>
            <w:r w:rsidR="00FC1185">
              <w:t>c</w:t>
            </w:r>
            <w:r w:rsidR="00FC1185" w:rsidRPr="003C1D5B">
              <w:t xml:space="preserve">, </w:t>
            </w:r>
            <w:r w:rsidR="00FC1185">
              <w:t xml:space="preserve">B., </w:t>
            </w:r>
            <w:r w:rsidR="00FC1185" w:rsidRPr="003C1D5B">
              <w:t>Nikoli</w:t>
            </w:r>
            <w:r w:rsidR="00FC1185">
              <w:t>c</w:t>
            </w:r>
            <w:r w:rsidR="00FC1185" w:rsidRPr="003C1D5B">
              <w:t xml:space="preserve">, </w:t>
            </w:r>
            <w:r w:rsidR="00FC1185">
              <w:t xml:space="preserve">S., </w:t>
            </w:r>
            <w:r w:rsidR="00FC1185" w:rsidRPr="003C1D5B">
              <w:t>Milojkovi</w:t>
            </w:r>
            <w:r w:rsidR="00FC1185">
              <w:t>c</w:t>
            </w:r>
            <w:r w:rsidR="00FC1185" w:rsidRPr="003C1D5B">
              <w:t xml:space="preserve">, </w:t>
            </w:r>
            <w:r w:rsidR="00FC1185">
              <w:t xml:space="preserve">M., </w:t>
            </w:r>
            <w:r w:rsidR="00FC1185" w:rsidRPr="003C1D5B">
              <w:t>Jovanovi</w:t>
            </w:r>
            <w:r w:rsidR="00FC1185">
              <w:t>c</w:t>
            </w:r>
            <w:r w:rsidR="00FC1185" w:rsidRPr="003C1D5B">
              <w:t xml:space="preserve">, </w:t>
            </w:r>
            <w:r w:rsidR="00FC1185">
              <w:t xml:space="preserve">Z., 2012. </w:t>
            </w:r>
            <w:r w:rsidR="00FC1185" w:rsidRPr="003C1D5B">
              <w:t>Approximation based on orthogonal and almost orthogonal functions</w:t>
            </w:r>
            <w:r w:rsidR="00FC1185">
              <w:t>.</w:t>
            </w:r>
            <w:r w:rsidR="00FC1185" w:rsidRPr="003C1D5B">
              <w:rPr>
                <w:i/>
              </w:rPr>
              <w:t>Journal of the Franklin Institute</w:t>
            </w:r>
            <w:r w:rsidR="00FC1185" w:rsidRPr="003C1D5B">
              <w:t>349</w:t>
            </w:r>
            <w:r w:rsidR="00FC1185">
              <w:t>(</w:t>
            </w:r>
            <w:r w:rsidR="00FC1185" w:rsidRPr="003C1D5B">
              <w:t>1</w:t>
            </w:r>
            <w:r w:rsidR="00FC1185">
              <w:t>)</w:t>
            </w:r>
            <w:r w:rsidR="00FC1185" w:rsidRPr="003C1D5B">
              <w:t>, 323-336.</w:t>
            </w:r>
          </w:p>
          <w:p w:rsidR="00FC1185" w:rsidRPr="003C1D5B" w:rsidRDefault="00FC1185" w:rsidP="00FC1185">
            <w:pPr>
              <w:tabs>
                <w:tab w:val="left" w:pos="3649"/>
                <w:tab w:val="left" w:pos="5349"/>
                <w:tab w:val="left" w:pos="7992"/>
                <w:tab w:val="left" w:pos="9409"/>
                <w:tab w:val="left" w:pos="10778"/>
              </w:tabs>
              <w:ind w:left="709" w:hanging="709"/>
              <w:jc w:val="both"/>
            </w:pPr>
            <w:r>
              <w:t xml:space="preserve">2. </w:t>
            </w:r>
            <w:r w:rsidRPr="003C1D5B">
              <w:t>Peri</w:t>
            </w:r>
            <w:r>
              <w:t>c</w:t>
            </w:r>
            <w:r w:rsidRPr="003C1D5B">
              <w:t xml:space="preserve">, </w:t>
            </w:r>
            <w:r>
              <w:t xml:space="preserve">S., </w:t>
            </w:r>
            <w:r w:rsidRPr="003C1D5B">
              <w:rPr>
                <w:b/>
              </w:rPr>
              <w:t>Antic</w:t>
            </w:r>
            <w:r w:rsidRPr="003C1D5B">
              <w:t xml:space="preserve">, </w:t>
            </w:r>
            <w:r w:rsidRPr="003C1D5B">
              <w:rPr>
                <w:b/>
              </w:rPr>
              <w:t>D</w:t>
            </w:r>
            <w:r>
              <w:t xml:space="preserve">., </w:t>
            </w:r>
            <w:r w:rsidRPr="003C1D5B">
              <w:t>Pavlovi</w:t>
            </w:r>
            <w:r>
              <w:t>c</w:t>
            </w:r>
            <w:r w:rsidRPr="003C1D5B">
              <w:t xml:space="preserve">, </w:t>
            </w:r>
            <w:r>
              <w:t xml:space="preserve">V., </w:t>
            </w:r>
            <w:r w:rsidRPr="003C1D5B">
              <w:t>Nikoli</w:t>
            </w:r>
            <w:r>
              <w:t>c</w:t>
            </w:r>
            <w:r w:rsidRPr="003C1D5B">
              <w:t xml:space="preserve">, </w:t>
            </w:r>
            <w:r>
              <w:t xml:space="preserve">S., </w:t>
            </w:r>
            <w:r w:rsidRPr="003C1D5B">
              <w:t>Milojkovi</w:t>
            </w:r>
            <w:r>
              <w:t>c</w:t>
            </w:r>
            <w:r w:rsidRPr="003C1D5B">
              <w:t xml:space="preserve">, </w:t>
            </w:r>
            <w:r>
              <w:t xml:space="preserve">M., 2013. </w:t>
            </w:r>
            <w:r w:rsidRPr="003C1D5B">
              <w:t>Ultra selective low-pass linear-phase FIR filter function</w:t>
            </w:r>
            <w:r>
              <w:t>.</w:t>
            </w:r>
            <w:r w:rsidRPr="003C1D5B">
              <w:rPr>
                <w:i/>
              </w:rPr>
              <w:t>Electronics Letters</w:t>
            </w:r>
            <w:r w:rsidRPr="003C1D5B">
              <w:t>49</w:t>
            </w:r>
            <w:r>
              <w:t>(</w:t>
            </w:r>
            <w:r w:rsidRPr="003C1D5B">
              <w:t>9</w:t>
            </w:r>
            <w:r>
              <w:t>)</w:t>
            </w:r>
            <w:r w:rsidRPr="003C1D5B">
              <w:t>, 595-597.</w:t>
            </w:r>
          </w:p>
          <w:p w:rsidR="00FC1185" w:rsidRPr="003C1D5B" w:rsidRDefault="00FC1185" w:rsidP="00FC1185">
            <w:pPr>
              <w:tabs>
                <w:tab w:val="left" w:pos="3649"/>
                <w:tab w:val="left" w:pos="5349"/>
                <w:tab w:val="left" w:pos="7992"/>
                <w:tab w:val="left" w:pos="9409"/>
                <w:tab w:val="left" w:pos="10778"/>
              </w:tabs>
              <w:ind w:left="709" w:hanging="709"/>
              <w:jc w:val="both"/>
            </w:pPr>
            <w:r>
              <w:t xml:space="preserve">3. </w:t>
            </w:r>
            <w:r w:rsidRPr="003C1D5B">
              <w:t>Milojkovi</w:t>
            </w:r>
            <w:r>
              <w:t>c</w:t>
            </w:r>
            <w:r w:rsidRPr="003C1D5B">
              <w:t xml:space="preserve">, </w:t>
            </w:r>
            <w:r>
              <w:t xml:space="preserve">M., </w:t>
            </w:r>
            <w:r w:rsidRPr="003C1D5B">
              <w:rPr>
                <w:b/>
              </w:rPr>
              <w:t>Antic</w:t>
            </w:r>
            <w:r w:rsidRPr="003C1D5B">
              <w:t xml:space="preserve">, </w:t>
            </w:r>
            <w:r w:rsidRPr="003C1D5B">
              <w:rPr>
                <w:b/>
              </w:rPr>
              <w:t>D</w:t>
            </w:r>
            <w:r>
              <w:t xml:space="preserve">., </w:t>
            </w:r>
            <w:r w:rsidRPr="003C1D5B">
              <w:t>Nikoli</w:t>
            </w:r>
            <w:r>
              <w:t>c</w:t>
            </w:r>
            <w:r w:rsidRPr="003C1D5B">
              <w:t xml:space="preserve">, </w:t>
            </w:r>
            <w:r>
              <w:t xml:space="preserve">S., </w:t>
            </w:r>
            <w:r w:rsidRPr="003C1D5B">
              <w:t>Jovanovi</w:t>
            </w:r>
            <w:r>
              <w:t>c</w:t>
            </w:r>
            <w:r w:rsidRPr="003C1D5B">
              <w:t xml:space="preserve">, </w:t>
            </w:r>
            <w:r>
              <w:t xml:space="preserve">Z., </w:t>
            </w:r>
            <w:r w:rsidRPr="003C1D5B">
              <w:t>Peri</w:t>
            </w:r>
            <w:r>
              <w:t>c</w:t>
            </w:r>
            <w:r w:rsidRPr="003C1D5B">
              <w:t xml:space="preserve">, </w:t>
            </w:r>
            <w:r>
              <w:t xml:space="preserve">S., 2013. </w:t>
            </w:r>
            <w:r w:rsidRPr="003C1D5B">
              <w:t>On a new class of quasi-orthogonal filters</w:t>
            </w:r>
            <w:r>
              <w:t>.</w:t>
            </w:r>
            <w:r w:rsidRPr="003C1D5B">
              <w:rPr>
                <w:i/>
              </w:rPr>
              <w:t>International Journal of Electronics</w:t>
            </w:r>
            <w:r w:rsidRPr="003C1D5B">
              <w:t xml:space="preserve"> 100</w:t>
            </w:r>
            <w:r>
              <w:t>(</w:t>
            </w:r>
            <w:r w:rsidRPr="003C1D5B">
              <w:t>10</w:t>
            </w:r>
            <w:r>
              <w:t>)</w:t>
            </w:r>
            <w:r w:rsidRPr="003C1D5B">
              <w:t>, 1361-1372.</w:t>
            </w:r>
          </w:p>
          <w:p w:rsidR="00FC1185" w:rsidRPr="003C1D5B" w:rsidRDefault="00FC1185" w:rsidP="00FC1185">
            <w:pPr>
              <w:tabs>
                <w:tab w:val="left" w:pos="3649"/>
                <w:tab w:val="left" w:pos="5349"/>
                <w:tab w:val="left" w:pos="7992"/>
                <w:tab w:val="left" w:pos="9409"/>
                <w:tab w:val="left" w:pos="10778"/>
              </w:tabs>
              <w:ind w:left="709" w:hanging="709"/>
              <w:jc w:val="both"/>
            </w:pPr>
            <w:r>
              <w:t xml:space="preserve">4. </w:t>
            </w:r>
            <w:r w:rsidRPr="003C1D5B">
              <w:t>Milojkovi</w:t>
            </w:r>
            <w:r>
              <w:t>c</w:t>
            </w:r>
            <w:r w:rsidRPr="003C1D5B">
              <w:t xml:space="preserve">, </w:t>
            </w:r>
            <w:r>
              <w:t xml:space="preserve">M., </w:t>
            </w:r>
            <w:r w:rsidRPr="003C1D5B">
              <w:rPr>
                <w:b/>
              </w:rPr>
              <w:t>Anti</w:t>
            </w:r>
            <w:r>
              <w:rPr>
                <w:b/>
              </w:rPr>
              <w:t>c</w:t>
            </w:r>
            <w:r w:rsidRPr="003C1D5B">
              <w:t xml:space="preserve">, </w:t>
            </w:r>
            <w:r w:rsidRPr="003C1D5B">
              <w:rPr>
                <w:b/>
              </w:rPr>
              <w:t>D</w:t>
            </w:r>
            <w:r>
              <w:t xml:space="preserve">., </w:t>
            </w:r>
            <w:r w:rsidRPr="003C1D5B">
              <w:t>Milovanovi</w:t>
            </w:r>
            <w:r>
              <w:t>c</w:t>
            </w:r>
            <w:r w:rsidRPr="003C1D5B">
              <w:t xml:space="preserve">, </w:t>
            </w:r>
            <w:r>
              <w:t xml:space="preserve">M., </w:t>
            </w:r>
            <w:r w:rsidRPr="003C1D5B">
              <w:t>Nikoli</w:t>
            </w:r>
            <w:r>
              <w:t>c</w:t>
            </w:r>
            <w:r w:rsidRPr="003C1D5B">
              <w:t xml:space="preserve">, </w:t>
            </w:r>
            <w:r>
              <w:t xml:space="preserve">S., </w:t>
            </w:r>
            <w:r w:rsidRPr="003C1D5B">
              <w:t>Peri</w:t>
            </w:r>
            <w:r>
              <w:t>c, S.,</w:t>
            </w:r>
            <w:r w:rsidRPr="003C1D5B">
              <w:t xml:space="preserve"> Almawlawe,</w:t>
            </w:r>
            <w:r>
              <w:t xml:space="preserve"> M.,2015. M</w:t>
            </w:r>
            <w:r w:rsidRPr="003C1D5B">
              <w:t>odeling of dynamic systems using orthogonal endocrine adaptive neuro-fuzzy inference systems</w:t>
            </w:r>
            <w:r>
              <w:t>.</w:t>
            </w:r>
            <w:r w:rsidRPr="003C1D5B">
              <w:rPr>
                <w:i/>
              </w:rPr>
              <w:t>Journal of Dynamic Systems Measurement and Control</w:t>
            </w:r>
            <w:r w:rsidRPr="003C1D5B">
              <w:t>, DOI: 10.1115/1.4030758.</w:t>
            </w:r>
          </w:p>
          <w:p w:rsidR="00670CA2" w:rsidRDefault="00FC1185" w:rsidP="00FC1185">
            <w:pPr>
              <w:ind w:left="709" w:hanging="709"/>
              <w:jc w:val="both"/>
            </w:pPr>
            <w:r>
              <w:rPr>
                <w:bCs/>
              </w:rPr>
              <w:t xml:space="preserve">5. </w:t>
            </w:r>
            <w:r w:rsidRPr="003C1D5B">
              <w:rPr>
                <w:bCs/>
              </w:rPr>
              <w:t>Peri</w:t>
            </w:r>
            <w:r>
              <w:rPr>
                <w:bCs/>
              </w:rPr>
              <w:t>c</w:t>
            </w:r>
            <w:r w:rsidRPr="003C1D5B">
              <w:t xml:space="preserve">, </w:t>
            </w:r>
            <w:r>
              <w:t xml:space="preserve">S., </w:t>
            </w:r>
            <w:r w:rsidRPr="003C1D5B">
              <w:rPr>
                <w:b/>
              </w:rPr>
              <w:t>Antic</w:t>
            </w:r>
            <w:r w:rsidRPr="003C1D5B">
              <w:t xml:space="preserve">, </w:t>
            </w:r>
            <w:r w:rsidRPr="003C1D5B">
              <w:rPr>
                <w:b/>
              </w:rPr>
              <w:t>D</w:t>
            </w:r>
            <w:r>
              <w:t xml:space="preserve">., </w:t>
            </w:r>
            <w:r w:rsidRPr="003C1D5B">
              <w:t>Milovanovi</w:t>
            </w:r>
            <w:r>
              <w:t>c</w:t>
            </w:r>
            <w:r w:rsidRPr="003C1D5B">
              <w:t xml:space="preserve">, </w:t>
            </w:r>
            <w:r>
              <w:t xml:space="preserve">M., </w:t>
            </w:r>
            <w:r w:rsidRPr="003C1D5B">
              <w:t>Miti</w:t>
            </w:r>
            <w:r>
              <w:t>c</w:t>
            </w:r>
            <w:r w:rsidRPr="003C1D5B">
              <w:t xml:space="preserve">, </w:t>
            </w:r>
            <w:r>
              <w:t xml:space="preserve">D., </w:t>
            </w:r>
            <w:r w:rsidRPr="003C1D5B">
              <w:t>Milojkovi</w:t>
            </w:r>
            <w:r>
              <w:t>c</w:t>
            </w:r>
            <w:r w:rsidRPr="003C1D5B">
              <w:t xml:space="preserve">, </w:t>
            </w:r>
            <w:r>
              <w:t xml:space="preserve">M., </w:t>
            </w:r>
            <w:r w:rsidRPr="003C1D5B">
              <w:t>Nikoli</w:t>
            </w:r>
            <w:r>
              <w:t>c</w:t>
            </w:r>
            <w:r w:rsidRPr="003C1D5B">
              <w:t xml:space="preserve">, </w:t>
            </w:r>
            <w:r>
              <w:t xml:space="preserve">S., 2016. </w:t>
            </w:r>
            <w:r w:rsidRPr="003C1D5B">
              <w:t>Quasi-sliding mode control with orthogonal endocrine neural network-based estimator applied in anti-lock braking system</w:t>
            </w:r>
            <w:r>
              <w:t>.</w:t>
            </w:r>
            <w:r w:rsidRPr="003C1D5B">
              <w:rPr>
                <w:i/>
                <w:iCs/>
              </w:rPr>
              <w:t xml:space="preserve"> IEEE/ASME Transactions on Mechatronics</w:t>
            </w:r>
            <w:r w:rsidRPr="003C1D5B">
              <w:t>, DOI: 10.1109/TMECH.2015.2492</w:t>
            </w:r>
            <w:r>
              <w:t>682</w:t>
            </w:r>
            <w:r w:rsidRPr="003C1D5B">
              <w:t>.</w:t>
            </w:r>
          </w:p>
          <w:p w:rsidR="00670CA2" w:rsidRDefault="00670CA2" w:rsidP="00C911B8">
            <w:pPr>
              <w:spacing w:after="120" w:line="360" w:lineRule="auto"/>
              <w:ind w:right="902"/>
            </w:pPr>
          </w:p>
        </w:tc>
      </w:tr>
    </w:tbl>
    <w:p w:rsidR="00670CA2" w:rsidRDefault="00670CA2" w:rsidP="00C911B8">
      <w:pPr>
        <w:spacing w:after="120" w:line="360" w:lineRule="auto"/>
        <w:ind w:left="284" w:right="902"/>
      </w:pPr>
    </w:p>
    <w:p w:rsidR="00242A86" w:rsidRDefault="00242A86" w:rsidP="00242A86">
      <w:bookmarkStart w:id="0" w:name="_GoBack"/>
      <w:bookmarkEnd w:id="0"/>
    </w:p>
    <w:p w:rsidR="00242A86" w:rsidRDefault="00242A86" w:rsidP="00242A86"/>
    <w:p w:rsidR="00242A86" w:rsidRDefault="00242A86" w:rsidP="00242A86"/>
    <w:p w:rsidR="00242A86" w:rsidRDefault="00242A86" w:rsidP="00242A86"/>
    <w:p w:rsidR="00242A86" w:rsidRDefault="00242A86" w:rsidP="00242A86"/>
    <w:p w:rsidR="00242A86" w:rsidRDefault="001E131E" w:rsidP="00242A86">
      <w:r w:rsidRPr="001E131E">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47" w:rsidRDefault="006A1347">
      <w:r>
        <w:separator/>
      </w:r>
    </w:p>
  </w:endnote>
  <w:endnote w:type="continuationSeparator" w:id="0">
    <w:p w:rsidR="006A1347" w:rsidRDefault="006A1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47" w:rsidRDefault="006A1347">
      <w:r>
        <w:separator/>
      </w:r>
    </w:p>
  </w:footnote>
  <w:footnote w:type="continuationSeparator" w:id="0">
    <w:p w:rsidR="006A1347" w:rsidRDefault="006A1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131E"/>
    <w:rsid w:val="001E6E78"/>
    <w:rsid w:val="001E74C7"/>
    <w:rsid w:val="001E78A7"/>
    <w:rsid w:val="001F71CF"/>
    <w:rsid w:val="00210644"/>
    <w:rsid w:val="00220B1F"/>
    <w:rsid w:val="00222BC5"/>
    <w:rsid w:val="00225FFE"/>
    <w:rsid w:val="0023500F"/>
    <w:rsid w:val="00237E72"/>
    <w:rsid w:val="00242A86"/>
    <w:rsid w:val="00247BC5"/>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30FF"/>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A1347"/>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C1185"/>
    <w:rsid w:val="00FC6D7C"/>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74</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19</cp:revision>
  <cp:lastPrinted>2016-01-21T07:14:00Z</cp:lastPrinted>
  <dcterms:created xsi:type="dcterms:W3CDTF">2016-01-20T13:49:00Z</dcterms:created>
  <dcterms:modified xsi:type="dcterms:W3CDTF">2018-03-19T22:29:00Z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